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2B17A4">
        <w:rPr>
          <w:b/>
          <w:bCs/>
          <w:color w:val="000000"/>
          <w:sz w:val="36"/>
          <w:szCs w:val="36"/>
        </w:rPr>
        <w:t>Химия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2B17A4">
        <w:rPr>
          <w:color w:val="000000"/>
          <w:sz w:val="32"/>
          <w:szCs w:val="32"/>
        </w:rPr>
        <w:t>8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B17A4">
        <w:rPr>
          <w:color w:val="333333"/>
          <w:sz w:val="24"/>
        </w:rPr>
        <w:t>межпредметных</w:t>
      </w:r>
      <w:proofErr w:type="spellEnd"/>
      <w:r w:rsidRPr="002B17A4">
        <w:rPr>
          <w:color w:val="333333"/>
          <w:sz w:val="24"/>
        </w:rPr>
        <w:t xml:space="preserve"> и </w:t>
      </w:r>
      <w:proofErr w:type="spellStart"/>
      <w:r w:rsidRPr="002B17A4">
        <w:rPr>
          <w:color w:val="333333"/>
          <w:sz w:val="24"/>
        </w:rPr>
        <w:t>внутрипредметных</w:t>
      </w:r>
      <w:proofErr w:type="spellEnd"/>
      <w:r w:rsidRPr="002B17A4">
        <w:rPr>
          <w:color w:val="333333"/>
          <w:sz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Изучение химии: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2B17A4">
        <w:rPr>
          <w:color w:val="333333"/>
          <w:sz w:val="24"/>
        </w:rPr>
        <w:br/>
        <w:t>в формировании естественно</w:t>
      </w:r>
      <w:r w:rsidRPr="002B17A4">
        <w:rPr>
          <w:color w:val="333333"/>
          <w:sz w:val="24"/>
        </w:rPr>
        <w:softHyphen/>
        <w:t>-научной грамотности обучающихся;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способствует формированию ценностного отношения к естественно-</w:t>
      </w:r>
      <w:r w:rsidRPr="002B17A4">
        <w:rPr>
          <w:color w:val="333333"/>
          <w:sz w:val="24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24"/>
        </w:rPr>
        <w:t>  атомно</w:t>
      </w:r>
      <w:r w:rsidRPr="002B17A4">
        <w:rPr>
          <w:color w:val="333333"/>
          <w:sz w:val="24"/>
        </w:rPr>
        <w:softHyphen/>
        <w:t>-молекулярного учения как основы всего естествознания;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14"/>
          <w:szCs w:val="14"/>
        </w:rPr>
        <w:t>  </w:t>
      </w:r>
      <w:r w:rsidRPr="002B17A4">
        <w:rPr>
          <w:color w:val="333333"/>
          <w:sz w:val="24"/>
        </w:rPr>
        <w:t>Периодического закона Д. И. Менделеева как основного закона химии;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14"/>
          <w:szCs w:val="14"/>
        </w:rPr>
        <w:t>  </w:t>
      </w:r>
      <w:r w:rsidRPr="002B17A4">
        <w:rPr>
          <w:color w:val="333333"/>
          <w:sz w:val="24"/>
        </w:rPr>
        <w:t>учения о строении атома и химической связи;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lastRenderedPageBreak/>
        <w:t>–</w:t>
      </w:r>
      <w:r w:rsidRPr="002B17A4">
        <w:rPr>
          <w:color w:val="333333"/>
          <w:sz w:val="24"/>
        </w:rPr>
        <w:t>  представлений об электролитической диссоциации веществ в растворах.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При изучении химии на уровне основного общего образования важное значение приобрели такие цели, как: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14"/>
          <w:szCs w:val="14"/>
        </w:rPr>
        <w:t> </w:t>
      </w:r>
      <w:r w:rsidRPr="002B17A4">
        <w:rPr>
          <w:color w:val="333333"/>
          <w:sz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14"/>
          <w:szCs w:val="14"/>
        </w:rPr>
        <w:t> </w:t>
      </w:r>
      <w:r w:rsidRPr="002B17A4">
        <w:rPr>
          <w:color w:val="333333"/>
          <w:sz w:val="24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14"/>
          <w:szCs w:val="14"/>
        </w:rPr>
        <w:t> </w:t>
      </w:r>
      <w:r w:rsidRPr="002B17A4">
        <w:rPr>
          <w:color w:val="333333"/>
          <w:sz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14"/>
          <w:szCs w:val="14"/>
        </w:rPr>
        <w:t> </w:t>
      </w:r>
      <w:r w:rsidRPr="002B17A4">
        <w:rPr>
          <w:color w:val="333333"/>
          <w:sz w:val="24"/>
        </w:rPr>
        <w:t>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</w:rPr>
        <w:t>–</w:t>
      </w:r>
      <w:r w:rsidRPr="002B17A4">
        <w:rPr>
          <w:color w:val="333333"/>
          <w:sz w:val="14"/>
          <w:szCs w:val="14"/>
        </w:rPr>
        <w:t> </w:t>
      </w:r>
      <w:r w:rsidRPr="002B17A4">
        <w:rPr>
          <w:color w:val="333333"/>
          <w:sz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–</w:t>
      </w:r>
      <w:r w:rsidRPr="002B17A4">
        <w:rPr>
          <w:color w:val="333333"/>
          <w:sz w:val="24"/>
          <w:shd w:val="clear" w:color="auto" w:fill="FFFFFF"/>
        </w:rPr>
        <w:t> </w:t>
      </w:r>
      <w:r w:rsidRPr="002B17A4">
        <w:rPr>
          <w:color w:val="333333"/>
          <w:sz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B17A4" w:rsidRPr="002B17A4" w:rsidRDefault="002B17A4" w:rsidP="002B17A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2B17A4">
        <w:rPr>
          <w:color w:val="333333"/>
          <w:sz w:val="24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2B17A4">
        <w:rPr>
          <w:color w:val="333333"/>
          <w:sz w:val="24"/>
        </w:rPr>
        <w:t>).‌</w:t>
      </w:r>
      <w:proofErr w:type="gramEnd"/>
    </w:p>
    <w:p w:rsidR="002B17A4" w:rsidRDefault="002B17A4" w:rsidP="002B17A4">
      <w:pPr>
        <w:contextualSpacing/>
        <w:rPr>
          <w:b/>
          <w:color w:val="333333"/>
          <w:sz w:val="32"/>
          <w:szCs w:val="32"/>
        </w:rPr>
      </w:pPr>
      <w:bookmarkStart w:id="0" w:name="_GoBack"/>
      <w:bookmarkEnd w:id="0"/>
    </w:p>
    <w:sectPr w:rsidR="002B17A4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218C"/>
    <w:multiLevelType w:val="multilevel"/>
    <w:tmpl w:val="5B9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B17A4"/>
    <w:rsid w:val="002E5F5C"/>
    <w:rsid w:val="00300F71"/>
    <w:rsid w:val="00312808"/>
    <w:rsid w:val="0038336F"/>
    <w:rsid w:val="00525862"/>
    <w:rsid w:val="00577EBD"/>
    <w:rsid w:val="006B5FA5"/>
    <w:rsid w:val="00713923"/>
    <w:rsid w:val="007207AC"/>
    <w:rsid w:val="00761E57"/>
    <w:rsid w:val="007E79B3"/>
    <w:rsid w:val="007F4522"/>
    <w:rsid w:val="008E1B10"/>
    <w:rsid w:val="0099110B"/>
    <w:rsid w:val="009A1494"/>
    <w:rsid w:val="009A3492"/>
    <w:rsid w:val="00A541FA"/>
    <w:rsid w:val="00AE10D1"/>
    <w:rsid w:val="00BB0EF5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93BC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CE31-AF85-4660-99AD-47A03A93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2023-09-05T13:28:00Z</cp:lastPrinted>
  <dcterms:created xsi:type="dcterms:W3CDTF">2023-08-04T11:45:00Z</dcterms:created>
  <dcterms:modified xsi:type="dcterms:W3CDTF">2023-10-06T07:30:00Z</dcterms:modified>
</cp:coreProperties>
</file>