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76" w:rsidRPr="009549A2" w:rsidRDefault="00540D76" w:rsidP="00540D76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9A2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40D76" w:rsidRPr="009549A2" w:rsidRDefault="00540D76" w:rsidP="00540D76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9A2">
        <w:rPr>
          <w:rFonts w:ascii="Times New Roman" w:eastAsia="Calibri" w:hAnsi="Times New Roman" w:cs="Times New Roman"/>
          <w:b/>
          <w:sz w:val="28"/>
          <w:szCs w:val="28"/>
        </w:rPr>
        <w:t>«С</w:t>
      </w:r>
      <w:r>
        <w:rPr>
          <w:rFonts w:ascii="Times New Roman" w:eastAsia="Calibri" w:hAnsi="Times New Roman" w:cs="Times New Roman"/>
          <w:b/>
          <w:sz w:val="28"/>
          <w:szCs w:val="28"/>
        </w:rPr>
        <w:t>основская</w:t>
      </w:r>
      <w:r w:rsidRPr="009549A2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540D76" w:rsidRPr="009549A2" w:rsidRDefault="00540D76" w:rsidP="0054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Default="00540D76" w:rsidP="00540D76">
      <w:pPr>
        <w:spacing w:after="0" w:line="240" w:lineRule="auto"/>
        <w:jc w:val="center"/>
        <w:rPr>
          <w:rFonts w:ascii="Times New Roman" w:eastAsia="Calibri" w:hAnsi="Times New Roman" w:cs="Verdana"/>
          <w:sz w:val="24"/>
          <w:szCs w:val="24"/>
        </w:rPr>
      </w:pPr>
      <w:r>
        <w:rPr>
          <w:rFonts w:ascii="Times New Roman" w:eastAsia="Calibri" w:hAnsi="Times New Roman" w:cs="Verdana"/>
          <w:sz w:val="24"/>
          <w:szCs w:val="24"/>
        </w:rPr>
        <w:t>,</w:t>
      </w:r>
    </w:p>
    <w:p w:rsidR="00540D76" w:rsidRDefault="00540D76" w:rsidP="00540D76">
      <w:pPr>
        <w:spacing w:after="0" w:line="240" w:lineRule="auto"/>
        <w:rPr>
          <w:rFonts w:ascii="Times New Roman" w:eastAsia="Calibri" w:hAnsi="Times New Roman" w:cs="Verdana"/>
          <w:sz w:val="24"/>
          <w:szCs w:val="24"/>
        </w:rPr>
      </w:pPr>
    </w:p>
    <w:p w:rsidR="00540D76" w:rsidRDefault="00540D76" w:rsidP="00540D76">
      <w:pPr>
        <w:spacing w:after="0" w:line="240" w:lineRule="auto"/>
        <w:rPr>
          <w:rFonts w:ascii="Times New Roman" w:eastAsia="Calibri" w:hAnsi="Times New Roman" w:cs="Verdana"/>
          <w:sz w:val="24"/>
          <w:szCs w:val="24"/>
        </w:rPr>
      </w:pPr>
    </w:p>
    <w:p w:rsidR="00540D76" w:rsidRPr="009549A2" w:rsidRDefault="00540D76" w:rsidP="00540D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</w:p>
    <w:p w:rsidR="00540D76" w:rsidRPr="009549A2" w:rsidRDefault="00540D76" w:rsidP="00540D7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D76" w:rsidRPr="0022743B" w:rsidRDefault="00540D76" w:rsidP="00540D7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 w:rsidRPr="009549A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9A2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540D76" w:rsidRPr="000865B2" w:rsidRDefault="00540D76" w:rsidP="00540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</w:t>
      </w:r>
      <w:r w:rsidRPr="000865B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 физике</w:t>
      </w:r>
    </w:p>
    <w:p w:rsidR="00540D76" w:rsidRPr="009549A2" w:rsidRDefault="00540D76" w:rsidP="0054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и ВПМ 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Экспериментальная физика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"</w:t>
      </w:r>
    </w:p>
    <w:p w:rsidR="00540D76" w:rsidRPr="009549A2" w:rsidRDefault="00540D76" w:rsidP="0054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8 класса</w:t>
      </w:r>
    </w:p>
    <w:p w:rsidR="00540D76" w:rsidRPr="009549A2" w:rsidRDefault="00540D76" w:rsidP="0054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0D76" w:rsidRPr="009549A2" w:rsidRDefault="00540D76" w:rsidP="0054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549A2">
        <w:rPr>
          <w:rFonts w:ascii="Times New Roman" w:eastAsia="Calibri" w:hAnsi="Times New Roman" w:cs="Times New Roman"/>
          <w:b/>
          <w:i/>
          <w:sz w:val="32"/>
          <w:szCs w:val="32"/>
        </w:rPr>
        <w:t>на 20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21</w:t>
      </w:r>
      <w:r w:rsidRPr="009549A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– 20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22</w:t>
      </w:r>
      <w:r w:rsidRPr="009549A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учебный год</w:t>
      </w:r>
    </w:p>
    <w:p w:rsidR="00540D76" w:rsidRPr="009549A2" w:rsidRDefault="00540D76" w:rsidP="00540D7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0D76" w:rsidRPr="009549A2" w:rsidRDefault="00540D76" w:rsidP="00540D7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9549A2">
        <w:rPr>
          <w:rFonts w:ascii="Times New Roman" w:eastAsia="Calibri" w:hAnsi="Times New Roman" w:cs="Times New Roman"/>
          <w:sz w:val="32"/>
          <w:szCs w:val="32"/>
        </w:rPr>
        <w:t>Разработал:</w:t>
      </w:r>
    </w:p>
    <w:p w:rsidR="00540D76" w:rsidRPr="009549A2" w:rsidRDefault="00540D76" w:rsidP="00540D7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Староконь Л.Б.</w:t>
      </w:r>
    </w:p>
    <w:p w:rsidR="00540D76" w:rsidRPr="009549A2" w:rsidRDefault="00540D76" w:rsidP="00540D7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549A2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r>
        <w:rPr>
          <w:rFonts w:ascii="Times New Roman" w:eastAsia="Calibri" w:hAnsi="Times New Roman" w:cs="Times New Roman"/>
          <w:sz w:val="32"/>
          <w:szCs w:val="32"/>
        </w:rPr>
        <w:t>физики</w:t>
      </w:r>
    </w:p>
    <w:p w:rsidR="00540D76" w:rsidRPr="009549A2" w:rsidRDefault="00540D76" w:rsidP="00540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D76" w:rsidRPr="009549A2" w:rsidRDefault="00540D76" w:rsidP="00540D76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9A2">
        <w:rPr>
          <w:rFonts w:ascii="Times New Roman" w:eastAsia="Calibri" w:hAnsi="Times New Roman" w:cs="Times New Roman"/>
          <w:sz w:val="24"/>
          <w:szCs w:val="24"/>
        </w:rPr>
        <w:t>п.</w:t>
      </w:r>
      <w:r>
        <w:rPr>
          <w:rFonts w:ascii="Times New Roman" w:eastAsia="Calibri" w:hAnsi="Times New Roman" w:cs="Times New Roman"/>
          <w:sz w:val="24"/>
          <w:szCs w:val="24"/>
        </w:rPr>
        <w:t>Сосновка</w:t>
      </w:r>
    </w:p>
    <w:p w:rsidR="00540D76" w:rsidRPr="009549A2" w:rsidRDefault="00540D76" w:rsidP="00540D76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9A2">
        <w:rPr>
          <w:rFonts w:ascii="Times New Roman" w:eastAsia="Calibri" w:hAnsi="Times New Roman" w:cs="Times New Roman"/>
          <w:sz w:val="24"/>
          <w:szCs w:val="24"/>
        </w:rPr>
        <w:t>Полесский ГО</w:t>
      </w:r>
    </w:p>
    <w:p w:rsidR="00540D76" w:rsidRPr="009549A2" w:rsidRDefault="00540D76" w:rsidP="00540D76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9A2">
        <w:rPr>
          <w:rFonts w:ascii="Times New Roman" w:eastAsia="Calibri" w:hAnsi="Times New Roman" w:cs="Times New Roman"/>
          <w:sz w:val="24"/>
          <w:szCs w:val="24"/>
        </w:rPr>
        <w:t>Калининградская область</w:t>
      </w:r>
    </w:p>
    <w:p w:rsidR="00540D76" w:rsidRPr="009549A2" w:rsidRDefault="00540D76" w:rsidP="00540D76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9A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9549A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540D76" w:rsidRDefault="00540D76" w:rsidP="00540D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Рабочая программа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физике и ВПМ 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Экспериментальная физика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"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</w:rPr>
        <w:t>( 8 класс –</w:t>
      </w:r>
      <w:r>
        <w:rPr>
          <w:rFonts w:ascii="Times New Roman" w:eastAsia="Times New Roman" w:hAnsi="Times New Roman" w:cs="Times New Roman"/>
          <w:color w:val="000000"/>
          <w:sz w:val="28"/>
        </w:rPr>
        <w:t>70</w:t>
      </w:r>
      <w:r w:rsidRPr="00373258">
        <w:rPr>
          <w:rFonts w:ascii="Times New Roman" w:eastAsia="Times New Roman" w:hAnsi="Times New Roman" w:cs="Times New Roman"/>
          <w:color w:val="000000"/>
          <w:sz w:val="28"/>
        </w:rPr>
        <w:t xml:space="preserve"> часов)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1.Планируемые результаты освоения учебного предмета, курса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содержит систему знаний и заданий, направленных на достижение личностных,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 и предметных результатов обучающихся: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получит возможность для формирования следующих личностных результатов: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общества, уважение к творцам науки и техники, отношение к физике как к элементу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общечеловеческой культуры;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 в приобретении новых знаний и практических умений;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выбору жизненного пути в соответствии с собственными интересами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образовательной деятельности на основе личностно ориентированного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друг к другу, к учителю, к авторам открытий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изобретений, к результатам обучения.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получит возможность для формирования следующих метапредметных</w:t>
      </w:r>
      <w:r w:rsidR="00EC4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навыками самостоятельного приобретения новых знаний,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деятельности, постановки целей, планирования, самоконтроля и оценки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деятельности, умениями предвидеть возможные результаты своих действий;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различий между исходными фактами и гипотезами для их объяснения,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теоретическими моделями и реальными объектами, овладение универсальными учебными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действиями на примерах гипотез для объяснения известных фактов и экспериментальной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выдвигаемых гипотез, разработки теоретических моделей процессов или явлений;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воспринимать, перерабатывать и предъявлять информацию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словесной, образной, символической формах, анализировать и перерабатывать полученную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в соответствии с поставленными задачами, выделять основное 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 текста, находить в нём ответы на поставленные вопросы и излагать его;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технологий для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 задач.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1.Регулятивные УУД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получит возможность для формирования следующих регулятивных УУД.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1. Умение самостоятельно определять цели обучения, ставить и формулировать новые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в учёбе и познавательной деятельности, развивать мотивы и интересы своей познавательной деятельности.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существующие и планировать будущие образовательные результаты;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идентифицировать собственные проблемы и определять главную проблему;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цель деятельности на основе определённой проблемы и существующих возможностей;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учебные задачи как шаги достижения поставленной цели деятельности;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целевые ориентиры и приоритеты ссылками на ценности, указывая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обосновывая логическую последовательность шагов.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необходимое(ые) действие(я) в соответствии с учебной и познавательной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и составлять алгоритм его(их) выполнения;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и осуществлять выбор наиболее эффективных способов решения 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познавательных задач;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определять/находить, в том числе из предложенных вариантов, условия для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и познавательной задач;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жизненные планы на краткосрочное будущее (заявлять целевые ориентиры,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адекватные им задачи и предлагать действия, указывая и обосновывая логическую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шагов);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из предложенных вариантов и самостоятельно искать средства/ресурсы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задачи/достижения цели;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решения проблемы (выполнения проекта, проведения исследования);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потенциальные затруднения при решении учебной и познавательной задачи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средства для их устранения;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свой опыт, оформляя его для передачи другим людям в виде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практических задач определённого класса;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и корректировать свою индивидуальную образовательную траекторию.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3. Умение соотносить свои действия с планируемыми результатами, осуществлять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деятельности в процессе достижения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результата, определять способы действий в 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предложенных условий и требований, корректировать свои действия в соответствии с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изменяющейся ситуацией.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совместно с педагогом и сверстниками критерии планируемых результатов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своей учебной деятельности;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инструменты для оценивания своей деятельности, осуществлять самоконтроль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деятельности в рамках предложенных условий и требований;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свою деятельность, аргументируя причины достижения или отсутствия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планируемого результата;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достаточные средства для выполнения учебных действий в изменяющейся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 и/или при отсутствии планируемого результата;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по своему плану, вносить коррективы в текущую деятельность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изменений ситуации для получения запланированных характеристик продукта/результата;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 процесса для получения улучшенных характеристик продукта;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сверять свои действия с целью и при необходимости исправлять ошибки самостоятельно.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4. Умение оценивать правильность выполнения учебной задачи, собственные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её решения.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критерии правильности (корректности) выполнения учебной задачи;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обосновывать применение соответствующего инструментария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учебной задачи;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 пользоваться выработанными критериями оценки и самооценки, исходя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имеющихся средств, различая результат и способы действий;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достижимость цели выбранным способом на основе оценки 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внутренних ресурсов и доступных внешних ресурсов;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фиксировать и анализировать динамику собственных образовательных результатов.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5. Владение основами самоконтроля, самооценки, принятия решений и 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осознанного выбора в учебной и познавательной деятельности.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наблюдать и анализировать собственную учебную и познавательную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других обучающихся в процессе взаимопроверки;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реальные и планируемые результаты индивидуальной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и делать выводы;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решение в учебной ситуации и нести за него ответственность;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причины своего успеха или неуспеха и находить 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выхода из ситуации неуспеха;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ретроспективно определять, какие действия по решению учебной задачи или параметры этих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привели к получению имеющегося продукта учебной деятельности;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приёмы регуляции психофизиологических/эмоциональных состояний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эффекта успокоения (устранения эмоциональной напряжённости), эффекта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восстановления (ослабления проявлений утомления), эффекта активизации (повышения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психофизиологической реактивности).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2.Познавательные УУД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получит возможность для формирования следующих познавательных УУД.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(индуктивное, дедуктивное, по аналогии) и делать выводы.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слова, соподчинённые ключевому слову, определяющие его признаки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логическую цепочку, состоящую из ключевого слова и соподчинённых 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общий признак двух или нескольких предметов или явлений и объяснять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объединять предметы и явления в группы по определённым признакам, сравнивать,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и обобщать факты и явления;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явление из общего ряда других явлений;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обстоятельства, которые предшествовали возникновению связи 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явлениями, из этих обстоятельств выделять определяющие, способные быть причиной данного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явления, выявлять причины и следствия явлений;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рассуждение от общих закономерностей к частным явлениям и от частных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 к общим закономерностям;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рассуждение на основе сравнения предметов и явлений, выделяя при этом общие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полученную информацию, интерпретируя её в контексте решаемой задачи;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указывать на информацию, нуждающуюся в проверке, предлагать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способ проверки достоверности информации;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вербализовать эмоциональное впечатление, оказанное на него источником;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объяснять явления, процессы, связи и отношения, выявляемые в ходе познавательной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исследовательской деятельности (приводить объяснение с изменением формы представления;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объяснять, детализируя или обобщая; объяснять с заданной точки зрения);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называть причины события, явления, в том числе возможные/наиболее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вероятные причины, возможные последствия заданной причины, самостоятельно осуществляя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причинно-следственный анализ;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 на основе критического анализа разных точек зрения, подтверждать 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 аргументацией или самостоятельно полученными данными.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Умение создавать, применять и преобразовывать знаки и символы, модели и схемы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учебных и познавательных задач.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обозначать символом и знаком предмет и/или явление;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логические связи между предметами и/или явлениями, обозначать 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связи с помощью знаков в схеме;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абстрактный или реальный образ предмета и/или явления;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модель/схему на основе условий задачи и/или способа её решения;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ситуацией;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 модели с целью выявления общих законов, определяющих данную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предметную область;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переводить сложную по составу (многоаспектную) информацию из графического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формализованного (символьного) представления в текстовое и наоборот;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схему, алгоритм действия, исправлять или восстанавливать неизвестный ранее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на основе имеющегося знания об объекте, к которому применяется алгоритм;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доказательство: прямое, косвенное, от противного;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анализировать/рефлексировать опыт разработки и реализации учебного проекта,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(теоретического, эмпирического) на основе предложенной проблемной ситуации,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поставленной цели и/или заданных критериев оценки продукта/результата.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3. Смысловое чтение.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требуемую информацию (в соответствии с целями своей деятельности);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взаимосвязь описанных в тексте событий, явлений, процессов;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резюмировать главную идею текста;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критически оценивать содержание и форму текста.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своё отношение к природной среде;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влияние экологических факторов на среду обитания живых организмов;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причинный и вероятностный анализ экологических ситуаций;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изменения ситуации при смене действия одного фактора на 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 фактора;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распространять экологические знания и участвовать в практических делах по защите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 среды;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своё отношение к природе через рисунки, сочинения, модели, проектные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Развитие мотивации к овладению культурой активного использования словарей и 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поисковых систем.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необходимые ключевые поисковые слова и запросы;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взаимодействие с электронными поисковыми системами, словарями;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множественную выборку из поисковых источников для объективизации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поиска;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полученные результаты поиска со своей деятельностью.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3.Коммуникативные УУД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1. Умение организовывать учебное сотрудничество и совместную деятельность с учителем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сверстниками; работать индивидуально и в группе: находить общее решение и разрешать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на основе согласования позиций и учёта интересов; формулировать,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аргументировать и отстаивать своё мнение.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возможные роли в совместной деятельности;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определённую роль в совместной деятельности;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свои действия и действия партнёра, которые способствовали или препятствовали продуктивной коммуникации;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позитивные отношения в процессе учебной и познавательной деятельности;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замен);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предлагать альтернативное решение в конфликтной ситуации;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общую точку зрения в дискуссии;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о правилах и вопросах для обсуждения в соответствии с поставленной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группой задачей;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учебное взаимодействие в группе (определять общие цели, распределять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роли, договариваться друг с другом и т. д.);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деятельности; владение устной и письменной речью, монологической контекстной речью.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задачу коммуникации и в соответствии с ней отбирать речевые средства;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и использовать речевые средства в процессе коммуникации с другими людьми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(диалог в паре, в малой группе и т. д.);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в устной или письменной форме развёрнутый план собственной деятельности;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нормы публичной речи, регламент в монологе и дискуссии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 задачей;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и обосновывать мнение (суждение) и запрашивать мнение партнёра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диалога;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решение в ходе диалога и согласовывать его с собеседником;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письменные клишированные и оригинальные тексты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речевых средств;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вербальные средства (средства логической связи) для выделения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смысловых блоков своего выступления;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невербальные средства или нагл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ядные материалы,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подготовленные/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отобранные под руководством учителя;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оценочный вывод о достижении цели коммуникации непосредственно после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завершения коммуникативного контакта и обосновывать его.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информационнокоммуникационных технологий (далее — ИКТ).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искать и использовать информационные ресурсы, необходимые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учебных и практических задач, с помощью средств ИКТ;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 строить и использовать адекватную информационную модель для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мыслей средствами естественных и формальных языков в соответствии с условиями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коммуникации;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информационный аспект задачи, оперировать данными, использовать модель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задачи;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коммуникационных учебных задач, в том числе: вычисление, написание писем, сочинений,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докладов, рефератов, создание презентаций и др.;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информацию с учётом этических и правовых норм;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информационные ресурсы разного типа и для разных аудиторий, соблюдать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информационную гигиену и правила информационной безопасности.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получит возможность для формирования следующих предметных результатов: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о природе важнейших физических явлений окружающего мира и понимание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смысла физических законов, раскрывающих связь изученных явлений;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пользоваться методами научного исследования явлений природы, 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наблюдения, планировать и выполнять эксперименты, обрабатывать результаты измерений,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результаты измерений с помощью таблиц, графиков и формул, обнаруживать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между физическими величинами, объяснять полученные результаты и 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выводы, оценивать границы погрешностей результатов измерений;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теоретические знания по физике на практике, решать физические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применение полученных знаний;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 навыки применять полученные знания для объяснения принципов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важнейших технических устройств, решения практических задач повседневной жизни,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безопасности своей жизни, рационального природопользования и 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 среды;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пользоваться методами научного исследования явлений природы, 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наблюдения, планировать и выполнять эксперименты, обрабатывать результаты измерений,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результаты измерений с помощью таблиц, графиков и формул, обнаруживать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между физическими величинами, объяснять полученные результаты и 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выводы, оценивать границы погрешностей результатов измерений;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разнообразными способами выполнения расчётов для нахождения неизвестной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величины в соответствии с условиями поставленной задачи на основании использования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законов физики;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принципа действия машин, приборов и технических устройств, с которыми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постоянно встречается в повседневной жизни, а также способов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при их использовании;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применять полученные знания для объяснения принципа действия важнейших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устройств;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использовать полученные знания, умения и навыки для решения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повседневной жизни, обеспечения безопасности своей жизни, рационального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природопользования и охраны окружающей среды;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и способность объяснять физические явления: конвекция, излучение,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теплопроводность, изменение внутренней энергии тела в результате теплопередачи или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внешних сил, испарение (конденсация) и плавление (отвердевание) вещества, охлаждение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жидкости при испарении, кипение, выпадение росы;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измерять: температуру, количество теплоты, удельную теплоемкость вещества,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удельную теплоту плавления вещества, влажность воздуха;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экспериментальными методами исследования: зависимости относительной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влажности воздуха от давления водяного пара, содержащегося в воздухе при 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температуре; давления насыщенного водяного пара; определения удельной теплоемкости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принципов действия конденсационного и волосного гигрометров,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психрометра, двигателя внутреннего сгорания, паровой турбины и способов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при их использовании;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смысла закона сохранения и превращения энергии в механических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тепловых процессах и умение применять его на практике;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способами выполнения расчетов для нахождения: удельной теплоемкости,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 теплоты, необходимого для нагревания тела или выделяемого им при охлаждении,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удельной теплоты сгорания топлива, удельной теплоты плавления, влажности воздуха,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удельной теплоты парообразования и конденсации, КПД теплового двигателя;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и способность объяснять физические явления: электризация тел, нагревание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проводников электрическим током, электрический ток в металлах, электрические явления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 строения атома, действия электрического тока;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измерять: силу электрического тока, электрическое напряжение, электрический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заряд, электрическое сопротивление;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экспериментальными методами исследования зависимости: силы тока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 цепи от электрического напряжения, электрического сопротивления проводника от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длины, площади поперечного сечения и материала;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смысла основных физических законов и умение применять их на практике: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сохранения электрического заряда, закон Ома для участка цепи, закон Джоуля—Ленца;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принципа действия электроскопа, электрометра, гальванического элемента,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аккумулятора, фонарика, реостата, конденсатора, лампы накаливания и способов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при их использовании;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способами выполнения расчетов для нахождения: силы тока, напряжения,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сопротивления при параллельном и последовательном соединении проводников, удельного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сопротивления проводника, работы и мощности электрического тока, количества теплоты,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выделяемого проводником с током, емкости конденсатора, работы электрического поля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конденсатора, энергии конденсатора;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и способность объяснять физические явления: намагниченность железа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стали, взаимодействие магнитов, взаимодействие проводника с током и магнитной стрелки,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магнитного поля на проводник с током;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экспериментальными методами исследования зависимости магнитного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катушки от силы тока в цепи;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и способность объяснять физические явления: прямолинейное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света, образование тени и полутени, отражение и преломление света;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измерять фокусное расстояние собирающей линзы, оптическую силу линзы;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экспериментальными методами исследования зависимости: изображения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расположения лампы на различных расстояниях от линзы, угла отражения от угла падения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 на зеркало;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смысла основных физических законов и умение применять их на практике: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отражения света, закон преломления света, закон прямолинейного распространения света;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фокус линзы, мнимый фокус и фокусное расстояние линзы, оптическую силу линзы иоптическую ось линзы, собирающую и рассеивающую линзы, изображения, даваемые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собирающей и рассеивающей линзой.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2.Содержание учебного предмета, курса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на основе УМК Перышкина А.В., содержащего программу и учебник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"Физика 8" (авторы – Перышкин А.В.. – М.: Дрофа , 2017 г).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- 70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 ВПМ «Экспериментальная физика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» - 22 ч</w:t>
      </w:r>
      <w:r w:rsidRPr="00373258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8-ой класс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Тепловые явления (23 часа)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Тепловое движение. Термометр. Связь температуры со средней скоростью движения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молекул. Внутренняя энергия. Два способа изменения внутренней энергии: теплопередача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работа. Виды теплопередачи. Количество теплоты. Удельная теплоемкость вещества. Удельная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теплота сгорания топлива. Закон сохранения энергии в механических и тепловых процессах.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Демонстрации.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1.Измерение температуры (Лабораторный термометр, датчик температуры)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2.Изменение внутренней энергии тела при трении и ударе (Датчик температуры, две доски, 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свинцовые пластинки, молоток)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3.Поглощение световой энергии (Два датчика температуры, лампа, лист белой и черной бумаги,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скотч)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4.Испарение спирта (Датчик температуры, пробирка, листочки бумаги, резинки, разные спирты)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5.Изучение процесса кипения воды (Датчик температуры, штатив универсальный, колба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стеклянная, спиртовка, поваренная соль)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6.Явление испарения.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7.Зависимость температуры кипения от давления.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8.Плавление и кристаллизация веществ.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9.Измерение влажности воздуха психрометром.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10.Устройство четырехтактного двигателя внутреннего сгорания.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11.Устройство паровой турбины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Лабораторные работы.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№1 Сравнение количеств теплоты при смешивании воды разной температуры (Датчик температуры, термометр, калориметр, мерный цилиндр (мензурка), лабораторные стаканы, горячая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холодная вода)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№2 Измерение удельной теплоемкости вещества (Датчик температуры, термометр, калориметр,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горячая и холодная вода, мерный цилиндр, груз цилиндрический с крючком, нить, электронные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весы)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Фронтальные лабораторные работы: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1.Определение удельной теплоемкости плавления льда (датчик температуры, калориметр, сосуд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 тающим льдом, сосуд с водой, электронные весы)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2. Образование кристаллов (микроскоп, пробирка с насыщенным раствором двухромовокислого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аммония, предметное стекло, стеклянная палочка)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3.Измерение влажности воздуха (Датчик температуры, термометр, марля, сосуд с водой)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Электрические явления (27 часов)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Электризация тел. Два рода электрических зарядов. Проводники, непроводники (диэлектрики)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полупроводники. Взаимодействие заряженных тел. Электрическое поле. Закон сохранения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электрического заряда. Делимость электрического заряда. Электрон. Строение атомов.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ток. Гальванические элементы и аккумуляторы. Действия электрического тока.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электрического тока. Электрическая цепь. Электрический ток в металлах.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Носители электрического тока в полупроводниках, газах и электролитах. Полупроводниковые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приборы. Сила тока. Амперметр. Электрическое напряжение. Вольтметр. Электрическое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сопротивление. Закон Ома для участка электрической цепи. Удельное электрическое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сопротивление. Реостаты. Последовательное и параллельное соединения проводников.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и мощность тока. Количество теплоты, выделяемое проводником с током. Лампа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накаливания. Электрические нагревательные приборы. Электрический счетчик. Расчет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электроэнергии, потребляемой электроприбором. Короткое замыкание. Плавкие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предохранители.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Демонстрации.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1. Исследование зависимости силы тока в проводнике от напряжения (датчик тока, датчик напряжения, резистор, реостат, источник питания, комплект проводов, ключ)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2.Электризация тел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3.Два рода электрических зарядов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4.Устройство и действие электроскопа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5.Проводники и изоляторы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6.Электризация через влияние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7.Перенос электрического заряда с одного тела на другое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8.Источники постоянного тока. Составление электрической цепи.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Лабораторные работы.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№3 Сборка электрической цепи и измерение силы тока на её различных участках (Датчик тока,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амперметр двухпредельный, источник питания, комплект проводов, резисторы, ключ)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№4 Измерение напряжения на различных участках электрической цепи (Датчик напряжения,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вольт метр двухпредельный, источник питания, комплект проводов, резисторы, ключ)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№5 Определение сопротивления проводника при помощи амперметра и вольтметра (Датчик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тока, датчик напряжения, амперметр двухпредельный, вольтметр двухпредельный, резисторы,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 питания, комплект проводов, ключ)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№6 Регулирование силы тока в цепи с помощью реостата (Датчик тока, реостат, источник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питания, комплект проводов, ключ)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№7 Изучение последовательного соединения проводников (Датчик тока, датчик напряжения,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амперметр двухпредельный, вольтметр двухпредельный, резисторы, источник питания,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проводов, ключ)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№8 Изучение параллельного соединения проводников (Датчик тока, датчик напряжения,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амперметр двухпредельный, вольтметр двухпредельный, резисторы, источник питания,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проводов, ключ)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№9 «Измерение работы и мощности электрического тока (Датчик тока, датчик напряжения,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амперметр двухпредельный, вольтметр двухпредельный, лампочка, источник питания,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проводов, ключ)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Электромагнитные явления (4 часа)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Магнитное поле тока. Электромагниты и их применение. Постоянные магниты. Магнитное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поле Земли. Магнитные бури. Действие магнитного поля на проводник с током.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Электродвигатель. Динамик и микрофон.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Демонстрации.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1.Измерение поля постоянного магнита (датчик магнитного поля, постоянный магнит полосовой)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2.Измерение магнитного поля вокруг проводника с током (датчик магнитного поля, два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штатива, комплект проводов, источник тока, ключ)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Принцип действия микрофона и громкоговорителя.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Лабораторные работы.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№8 Сборка электромагнита и испытание его действия.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№9 Изучение электрического двигателя постоянного тока (на модели).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№10 «Изучение магнитного поля постоянных магнитов (Датчик магнитного поля, постоянный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 полосовой, линейка измерительная)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Световые явления (13 часов)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отражения. Плоское зеркало. Преломление света. Линза. Фокусное расстояние и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оптическая сила линзы. Построение изображений в линзах. Глаз как оптическая система.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Дефекты зрения. Оптические приборы.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Демонстрации.</w:t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1.Источники света.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2.Прямолинейное распространение света.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3.Закон отражения света.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4.Изображение в плоском зеркале.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5.Преломление света.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6.Ход лучей в собирающей и рассеивающей линзах.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7.Получение изображений с помощью линз.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8.Принцип действия проекционного аппарата.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9.Модель глаза.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Лабораторные работы</w:t>
      </w:r>
      <w:r w:rsidRPr="00373258">
        <w:rPr>
          <w:rFonts w:ascii="Times New Roman" w:eastAsia="Times New Roman" w:hAnsi="Times New Roman" w:cs="Times New Roman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№11 Наблюдение прямолинейного распространения света (Осветитель с источником света на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3,5 В, источник питания, комплект проводов, щелевая диафрагмА)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№12 Изучение явления отражения света (Осветитель с источником света на 3,5 В, источник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питания, комплект проводов, щелевая диафрагма, полуцилиндр, планшет на плотном листе с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круговым транспортиром)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№13 Изучение явления преломления света (Осветитель с источником света на 3,5 В, источник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питания, комплект проводов, щелевая диафрагма, полуцилиндр, планшет на плотном листе с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круговым транспортиром)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№14 Изучение изображения, даваемого линзой (Осветитель с источником света на 3,5 В,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 питания, комплект проводов, щелевая диафрагма, экран стальной, направляющая с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измерительной шкалой, собирающие линзы, рассеивающая линза, слайд «Модель предмета» в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рейтере)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повторение (1 час)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Тематическое планирование,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том числе с учетом рабочей программы воспитания</w:t>
      </w:r>
      <w:r w:rsidRPr="00373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физика направлен на: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на уроке интерактивных форм работы учащихся: интеллектуальных игр,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стимулирующих познавательную мотивацию школьников; дискуссий, которые дают учащимся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приобрести опыт ведения конструктивного диалога; групповой работы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 парах, которые учат школьников командной работе и взаимодействию с 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урок игровых процедур, которые помогают поддержать мотивацию детей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получению знаний, налаживанию позитивных межличностных отношений в классе, помогают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установлению доброжелательной атмосферы во время урока;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шефства мотивированных и эрудированных учащихся над их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неуспевающими одноклассниками, дающего школьникам социально значимый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 и взаимной помощи;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 поддержку исследовательской деятельности школьников в 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ими индивидуальных и групповых исследовательских проектов, с целью 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приобрести навык самостоятельного решения теоретической проблемы, навык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генерирования и оформления собственных идей, навык уважительного отношения к чужим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идеям, оформленным в работах других исследователей, навык публичного выступления перед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аудиторией, аргументирования и отстаивания своей точки зрения;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Symbol" w:eastAsia="Times New Roman" w:hAnsi="Symbol" w:cs="Times New Roman"/>
          <w:color w:val="000000"/>
          <w:sz w:val="24"/>
        </w:rPr>
        <w:sym w:font="Symbol" w:char="F0B7"/>
      </w:r>
      <w:r w:rsidRPr="00373258">
        <w:rPr>
          <w:rFonts w:ascii="Symbol" w:eastAsia="Times New Roman" w:hAnsi="Symbol" w:cs="Times New Roman"/>
          <w:color w:val="000000"/>
          <w:sz w:val="24"/>
        </w:rPr>
        <w:t>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убежденности в возможности познания законов природы; 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 физики на благо развития человеческой цивилизации; 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 в процессе совместного выполнения задач, уважительного отношения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мнению оппонента при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обсуждении проблем естественнонаучного содержания; готовности к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морально-этической оценке использования научных достижений, чувства ответственности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окружающей среды;</w:t>
      </w:r>
      <w:r w:rsidRPr="003732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полученных знаний и умений для безопасного использования веществ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механизмов в быту, сельском хозяйстве и производстве, решения практических задач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повседневной жизни, предупреждения явлений, наносящих вред здоровью человека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2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 среде;</w:t>
      </w:r>
    </w:p>
    <w:p w:rsidR="00540D76" w:rsidRDefault="00540D76" w:rsidP="00540D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76" w:rsidRPr="00373258" w:rsidRDefault="00540D76" w:rsidP="0054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D76" w:rsidRPr="00373258" w:rsidRDefault="00540D76" w:rsidP="0054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8470"/>
      </w:tblGrid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раздела с указанием количества часов, темы уроков</w:t>
            </w:r>
          </w:p>
        </w:tc>
      </w:tr>
      <w:tr w:rsidR="00540D76" w:rsidRPr="00373258" w:rsidTr="00C37A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I.Тепловые явления (23 часа)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Тепловое движение. Внутренняя энергия. Д.Измерение температуры.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Способы изменения внутренней энергии тела. Изменение внутренней энергии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тела при трении и ударе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теплопередачи. Теплопроводность.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Конвекция.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Излучение. Поглощение световой энергии.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теплоты.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Удельная теплоёмкость вещества.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Расчёт количества теплоты, необходимого для нагревания тела или выделяемого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телом при охлаждении.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Лабораторная работа №1 «Сравнение количеств теплоты при смешивании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воды разной температуры»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Лабораторная работа №2 «Измерение удельной теплоемкости вещества»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топлива. Закон сохранения и превращения энергии в механических и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тепловых процессах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 по теме «Тепловые явления»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агрегатных состояний вещества. Агрегатные состояния вещества.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Плавление и отвердевание кристаллических тел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Удельная теплота плавления. Фронтальная лабораторная работа «Определение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удельной теплоемкости плавления льда»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Графики плавления и отвердевания кристаллических тел. Фронтальная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 «Образование кристаллов»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Испарение и конденсация. Испарение спирта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Кипение. Удельная теплота парообразования. Д. Изучение процесса кипения воды.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Влажность воздуха. Абсолютная и относительная влажность воздуха.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 лабораторная работа «Измерение влажности воздуха»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Превращение энергии в механических и тепловых процессах. Работа газа и пара при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расширении. Двигатель внутреннего сгорания. Паровая турбина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КПД теплового двигателя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материала темы «Тепловые явления»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 по теме «Изменение агрегатных состояний вещества»</w:t>
            </w:r>
          </w:p>
        </w:tc>
      </w:tr>
      <w:tr w:rsidR="00540D76" w:rsidRPr="00373258" w:rsidTr="00C37A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Электрические явления (27 часов)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Электризация тел. Два рода зарядов</w:t>
            </w:r>
          </w:p>
        </w:tc>
      </w:tr>
    </w:tbl>
    <w:p w:rsidR="00540D76" w:rsidRPr="00373258" w:rsidRDefault="00540D76" w:rsidP="0054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8470"/>
      </w:tblGrid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Электроскоп. Электрическое поле. Делимость электрического заряда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атома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Объяснение электрических явлений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Электрический ток. Источники тока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Электрическая цепь и её составные части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Электрический ток в металлах. Действия электрического тока. Направление тока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 тока. Амперметр. Измерение силы тока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 Лабораторная работа №3 «Сборка электрической цепи и измерение силы тока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её различных участках»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Электрическое напряжение. Измерение напряжения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Лабораторная работа №4 «Измерение напряжения на различных участках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электрической цепи»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Электрическое сопротивление проводников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36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 Закон Ома для участка цепи. Исследование зависимости силы тока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роводнике от напряжения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37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Лабораторная работа №5 «Определение сопротивления проводника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помощи амперметра и вольтметра»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38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39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 сопротивления проводника. Удельное сопротивление.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Реостаты. Лабораторная работа №6 «Регулирование силы тока в цепи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помощью реостата»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41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соединение проводников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42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 Лабораторная работа №7 «Изучение последовательного соединения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проводников»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43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Параллельное соединение проводников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44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ВПМ. Лабораторная работа №8 «Изучение параллельного 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соединения проводников»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45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электрического тока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46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Мощность электрического тока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47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Лабораторная работа №9 «Измерение работы и мощности электрического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тока»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48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Нагревание проводников электрическим током. Закон Джоуля-Ленца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49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материала темы «Электрические явления»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 по теме "Электрические явления"</w:t>
            </w:r>
          </w:p>
        </w:tc>
      </w:tr>
      <w:tr w:rsidR="00540D76" w:rsidRPr="00373258" w:rsidTr="00C37A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 Электромагнитные явления (4 часа)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Магнитное поле. Магнитное поле прямого тока. Магнитные линии. Д.Измерение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 постоянного магнита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Магнитное поле катушки с током. Электромагниты и их применение.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 Постоянные магниты. Магнитное поле постоянных магнитов. Магнитное поле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Земли. Измерение магнитного поля вокруг проводника с током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Лабораторная работа №10 «Изучение магнитного поля постоянных магнитов»</w:t>
            </w:r>
          </w:p>
        </w:tc>
      </w:tr>
      <w:tr w:rsidR="00540D76" w:rsidRPr="00373258" w:rsidTr="00C37A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IY.Световые явления (13 часов)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Свет. Источники света. Прямолинейное распространение света.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56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 Лабораторная работа №11 «Наблюдение прямолинейного распространения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света»</w:t>
            </w:r>
          </w:p>
        </w:tc>
      </w:tr>
    </w:tbl>
    <w:p w:rsidR="00540D76" w:rsidRPr="00373258" w:rsidRDefault="00540D76" w:rsidP="0054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8470"/>
      </w:tblGrid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57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Отражение света. Закон отражения.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58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 Лабораторная работа №12 «Изучение явления отражения света»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59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Плоское зеркало. Изображение в плоском зеркале.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Преломление света. Закон преломления света.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61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 Лабораторная работа №13 «Изучение явления преломления света»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Линза. Оптическая сила линзы.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63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изображений в тонких линзах.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64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ВПМ. Лабораторная работа №14 «Изучение изображения, даваемого линзой».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65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Оптические приборы. Разложение белого света на цвета.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66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теме «Световые явления».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67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 по теме «Световые явления».</w:t>
            </w:r>
          </w:p>
        </w:tc>
      </w:tr>
      <w:tr w:rsidR="00540D76" w:rsidRPr="00373258" w:rsidTr="00C37A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повторение (3 часа</w:t>
            </w:r>
            <w:r w:rsidRPr="00373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540D76" w:rsidRPr="00373258" w:rsidTr="00C37A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76" w:rsidRPr="00373258" w:rsidRDefault="00540D76" w:rsidP="00C3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</w:t>
            </w:r>
          </w:p>
        </w:tc>
      </w:tr>
    </w:tbl>
    <w:p w:rsidR="00E65A8E" w:rsidRDefault="00E65A8E"/>
    <w:sectPr w:rsidR="00E65A8E" w:rsidSect="0050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0D76"/>
    <w:rsid w:val="005000B1"/>
    <w:rsid w:val="00540D76"/>
    <w:rsid w:val="00E65A8E"/>
    <w:rsid w:val="00EC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40D76"/>
    <w:rPr>
      <w:rFonts w:ascii="Calibri" w:hAnsi="Calibri"/>
    </w:rPr>
  </w:style>
  <w:style w:type="paragraph" w:styleId="a4">
    <w:name w:val="No Spacing"/>
    <w:link w:val="a3"/>
    <w:uiPriority w:val="1"/>
    <w:qFormat/>
    <w:rsid w:val="00540D76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5443</Words>
  <Characters>31029</Characters>
  <Application>Microsoft Office Word</Application>
  <DocSecurity>0</DocSecurity>
  <Lines>258</Lines>
  <Paragraphs>72</Paragraphs>
  <ScaleCrop>false</ScaleCrop>
  <Company/>
  <LinksUpToDate>false</LinksUpToDate>
  <CharactersWithSpaces>36400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2021-08-23T08:45:00Z</dcterms:created>
  <dcterms:modified xsi:type="dcterms:W3CDTF">2021-08-23T09:22:00Z</dcterms:modified>
</cp:coreProperties>
</file>